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DD18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140FC749" w14:textId="51305C17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CC1314">
        <w:rPr>
          <w:rFonts w:ascii="Lato" w:hAnsi="Lato"/>
          <w:iCs/>
          <w:sz w:val="22"/>
          <w:szCs w:val="22"/>
        </w:rPr>
        <w:t>3</w:t>
      </w:r>
      <w:r w:rsidR="004A72A2">
        <w:rPr>
          <w:rFonts w:ascii="Lato" w:hAnsi="Lato"/>
          <w:iCs/>
          <w:sz w:val="22"/>
          <w:szCs w:val="22"/>
        </w:rPr>
        <w:t>6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3C5D0A58" w14:textId="05EA85F0" w:rsidR="006C4B63" w:rsidRDefault="0015534B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D51E75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5862AF1A" w14:textId="5DE4D903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FC53A5">
        <w:rPr>
          <w:rFonts w:ascii="Lato" w:hAnsi="Lato"/>
          <w:iCs/>
          <w:sz w:val="22"/>
          <w:szCs w:val="22"/>
        </w:rPr>
        <w:t>1</w:t>
      </w:r>
      <w:r w:rsidR="004A72A2">
        <w:rPr>
          <w:rFonts w:ascii="Lato" w:hAnsi="Lato"/>
          <w:iCs/>
          <w:sz w:val="22"/>
          <w:szCs w:val="22"/>
        </w:rPr>
        <w:t xml:space="preserve">3 października </w:t>
      </w:r>
      <w:r w:rsidRPr="006C4B63">
        <w:rPr>
          <w:rFonts w:ascii="Lato" w:hAnsi="Lato"/>
          <w:iCs/>
          <w:sz w:val="22"/>
          <w:szCs w:val="22"/>
        </w:rPr>
        <w:t>2026 r.</w:t>
      </w:r>
    </w:p>
    <w:p w14:paraId="5CE4702E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42B07897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70F1792" w14:textId="0368BC37" w:rsidR="00200DDC" w:rsidRPr="002D54A5" w:rsidRDefault="00200DDC" w:rsidP="00A778CF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XXX</w:t>
      </w:r>
      <w:r w:rsidR="004A72A2">
        <w:rPr>
          <w:rFonts w:ascii="Lato" w:hAnsi="Lato"/>
          <w:b/>
          <w:sz w:val="24"/>
          <w:szCs w:val="24"/>
        </w:rPr>
        <w:t>VI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6907DFED" w14:textId="77777777" w:rsidR="00200DDC" w:rsidRPr="002D54A5" w:rsidRDefault="00200DDC" w:rsidP="00A778CF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6E268786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572A0641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4100D895" w14:textId="77777777" w:rsidR="00685F53" w:rsidRPr="000C2C9B" w:rsidRDefault="00685F53" w:rsidP="008F6B6F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0238F338" w14:textId="43FAABD1" w:rsidR="004A163A" w:rsidRPr="003E4F7A" w:rsidRDefault="00274F00" w:rsidP="00E01B7F">
      <w:pPr>
        <w:pStyle w:val="Default"/>
        <w:spacing w:line="276" w:lineRule="auto"/>
        <w:jc w:val="center"/>
        <w:rPr>
          <w:rFonts w:ascii="Lato" w:hAnsi="Lato"/>
          <w:b/>
          <w:sz w:val="22"/>
          <w:szCs w:val="22"/>
        </w:rPr>
      </w:pPr>
      <w:r w:rsidRPr="00544BBC">
        <w:rPr>
          <w:rFonts w:ascii="Lato" w:hAnsi="Lato"/>
          <w:b/>
        </w:rPr>
        <w:t xml:space="preserve">w sprawie </w:t>
      </w:r>
      <w:bookmarkStart w:id="0" w:name="_Hlk223020783"/>
      <w:r w:rsidR="00CC1314" w:rsidRPr="00544BBC">
        <w:rPr>
          <w:rFonts w:ascii="Lato" w:hAnsi="Lato"/>
          <w:b/>
        </w:rPr>
        <w:t xml:space="preserve">opinii </w:t>
      </w:r>
      <w:bookmarkEnd w:id="0"/>
      <w:r w:rsidR="004927E9">
        <w:rPr>
          <w:rFonts w:ascii="Lato" w:hAnsi="Lato"/>
          <w:b/>
          <w:lang w:eastAsia="pl-PL"/>
        </w:rPr>
        <w:t>dla zadania pn.: „Budowa drogi publicznej ul. Siemaszki przebiegającej w korytarzu KDD.27, KDL.5 oraz KDZ.5 zgodnie z MPZP „Żabiniec” wraz z przebudową odcinka ul. Prądnickiej w rejonie wiaduktu kolejowego”</w:t>
      </w:r>
    </w:p>
    <w:p w14:paraId="5DD75EE5" w14:textId="357C0C56" w:rsidR="00476CC2" w:rsidRDefault="00476CC2" w:rsidP="00E01B7F">
      <w:pPr>
        <w:pStyle w:val="Default"/>
        <w:spacing w:line="276" w:lineRule="auto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72F21F4C" w14:textId="77777777" w:rsidR="003E4F7A" w:rsidRPr="000C2C9B" w:rsidRDefault="003E4F7A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2A604FD6" w14:textId="77777777" w:rsidR="00A04D1D" w:rsidRPr="002D54A5" w:rsidRDefault="00A04D1D" w:rsidP="00A778CF">
      <w:pPr>
        <w:pStyle w:val="Tekstpodstawowy3"/>
        <w:spacing w:line="276" w:lineRule="auto"/>
        <w:jc w:val="both"/>
        <w:rPr>
          <w:rFonts w:ascii="Lato" w:hAnsi="Lato"/>
          <w:spacing w:val="-2"/>
          <w:sz w:val="22"/>
          <w:szCs w:val="22"/>
        </w:rPr>
      </w:pPr>
      <w:r w:rsidRPr="002D54A5">
        <w:rPr>
          <w:rFonts w:ascii="Lato" w:hAnsi="Lato"/>
          <w:spacing w:val="-2"/>
          <w:sz w:val="22"/>
          <w:szCs w:val="22"/>
        </w:rPr>
        <w:t xml:space="preserve">Na podstawie § 3 pkt </w:t>
      </w:r>
      <w:r w:rsidR="0078288B">
        <w:rPr>
          <w:rFonts w:ascii="Lato" w:hAnsi="Lato"/>
          <w:spacing w:val="-2"/>
          <w:sz w:val="22"/>
          <w:szCs w:val="22"/>
          <w:lang w:val="pl-PL"/>
        </w:rPr>
        <w:t>4</w:t>
      </w:r>
      <w:r w:rsidRPr="002D54A5">
        <w:rPr>
          <w:rFonts w:ascii="Lato" w:hAnsi="Lato"/>
          <w:spacing w:val="-2"/>
          <w:sz w:val="22"/>
          <w:szCs w:val="22"/>
        </w:rPr>
        <w:t xml:space="preserve"> lit. </w:t>
      </w:r>
      <w:r w:rsidR="00CA7CF1">
        <w:rPr>
          <w:rFonts w:ascii="Lato" w:hAnsi="Lato"/>
          <w:spacing w:val="-2"/>
          <w:sz w:val="22"/>
          <w:szCs w:val="22"/>
          <w:lang w:val="pl-PL"/>
        </w:rPr>
        <w:t>c</w:t>
      </w:r>
      <w:r w:rsidRPr="002D54A5">
        <w:rPr>
          <w:rFonts w:ascii="Lato" w:hAnsi="Lato"/>
          <w:spacing w:val="-2"/>
          <w:sz w:val="22"/>
          <w:szCs w:val="22"/>
        </w:rPr>
        <w:t xml:space="preserve"> </w:t>
      </w:r>
      <w:r w:rsidRPr="002D54A5">
        <w:rPr>
          <w:rFonts w:ascii="Lato" w:hAnsi="Lato"/>
          <w:sz w:val="22"/>
          <w:szCs w:val="22"/>
        </w:rPr>
        <w:t xml:space="preserve">uchwały Nr XCIX/1499/14 Rady Miasta Krakowa z dnia 12 marca 2014 r. w sprawie organizacji i zakresu działania Dzielnicy V </w:t>
      </w:r>
      <w:proofErr w:type="spellStart"/>
      <w:r w:rsidRPr="002D54A5">
        <w:rPr>
          <w:rFonts w:ascii="Lato" w:hAnsi="Lato"/>
          <w:sz w:val="22"/>
          <w:szCs w:val="22"/>
        </w:rPr>
        <w:t>Krowodrza</w:t>
      </w:r>
      <w:proofErr w:type="spellEnd"/>
      <w:r w:rsidRPr="002D54A5">
        <w:rPr>
          <w:rFonts w:ascii="Lato" w:hAnsi="Lato"/>
          <w:sz w:val="22"/>
          <w:szCs w:val="22"/>
        </w:rPr>
        <w:t xml:space="preserve"> w Krakowie (Dz. Urz. Woj. Małopolskiego z 2021 r. poz. 6699) Rada Dzielnicy V </w:t>
      </w:r>
      <w:proofErr w:type="spellStart"/>
      <w:r w:rsidRPr="002D54A5">
        <w:rPr>
          <w:rFonts w:ascii="Lato" w:hAnsi="Lato"/>
          <w:sz w:val="22"/>
          <w:szCs w:val="22"/>
        </w:rPr>
        <w:t>Krowodrza</w:t>
      </w:r>
      <w:proofErr w:type="spellEnd"/>
      <w:r w:rsidRPr="002D54A5">
        <w:rPr>
          <w:rFonts w:ascii="Lato" w:hAnsi="Lato"/>
          <w:sz w:val="22"/>
          <w:szCs w:val="22"/>
        </w:rPr>
        <w:t xml:space="preserve"> uchwala, co następuje:</w:t>
      </w:r>
    </w:p>
    <w:p w14:paraId="4BE38AA6" w14:textId="77777777" w:rsidR="00685F53" w:rsidRPr="000C2C9B" w:rsidRDefault="00685F53" w:rsidP="002D54A5">
      <w:pPr>
        <w:pStyle w:val="Nagwek5"/>
        <w:ind w:left="0"/>
      </w:pPr>
    </w:p>
    <w:p w14:paraId="5DA254AD" w14:textId="5BC06387" w:rsidR="004A72A2" w:rsidRDefault="00476CC2" w:rsidP="00544BBC">
      <w:pPr>
        <w:pStyle w:val="Default"/>
        <w:spacing w:line="276" w:lineRule="auto"/>
        <w:rPr>
          <w:rFonts w:ascii="Lato" w:hAnsi="Lato"/>
          <w:bCs/>
          <w:lang w:eastAsia="pl-PL"/>
        </w:rPr>
      </w:pPr>
      <w:r w:rsidRPr="00544BBC">
        <w:rPr>
          <w:rFonts w:ascii="Lato" w:hAnsi="Lato"/>
          <w:b/>
          <w:bCs/>
        </w:rPr>
        <w:t>§ 1</w:t>
      </w:r>
      <w:r w:rsidR="000C2C9B" w:rsidRPr="00544BBC">
        <w:rPr>
          <w:rFonts w:ascii="Lato" w:hAnsi="Lato"/>
          <w:b/>
          <w:bCs/>
        </w:rPr>
        <w:t>.</w:t>
      </w:r>
      <w:r w:rsidR="000C2C9B" w:rsidRPr="00B33364">
        <w:rPr>
          <w:rFonts w:ascii="Lato" w:hAnsi="Lato"/>
          <w:bCs/>
        </w:rPr>
        <w:t xml:space="preserve"> </w:t>
      </w:r>
      <w:r w:rsidR="0078288B" w:rsidRPr="00544BBC">
        <w:rPr>
          <w:rFonts w:ascii="Lato" w:hAnsi="Lato"/>
          <w:bCs/>
        </w:rPr>
        <w:t xml:space="preserve">Opiniuje się </w:t>
      </w:r>
      <w:r w:rsidR="00E01B7F">
        <w:rPr>
          <w:rFonts w:ascii="Lato" w:hAnsi="Lato"/>
          <w:bCs/>
        </w:rPr>
        <w:t>pozytywnie</w:t>
      </w:r>
      <w:r w:rsidR="00CA7CF1" w:rsidRPr="00544BBC">
        <w:rPr>
          <w:rFonts w:ascii="Lato" w:hAnsi="Lato"/>
          <w:bCs/>
        </w:rPr>
        <w:t xml:space="preserve"> </w:t>
      </w:r>
      <w:r w:rsidR="004927E9">
        <w:rPr>
          <w:rFonts w:ascii="Lato" w:hAnsi="Lato"/>
          <w:bCs/>
        </w:rPr>
        <w:t>projekt</w:t>
      </w:r>
      <w:r w:rsidR="004A72A2">
        <w:rPr>
          <w:rFonts w:ascii="Lato" w:hAnsi="Lato"/>
          <w:bCs/>
        </w:rPr>
        <w:t xml:space="preserve"> </w:t>
      </w:r>
      <w:r w:rsidR="004927E9" w:rsidRPr="004927E9">
        <w:rPr>
          <w:rFonts w:ascii="Lato" w:hAnsi="Lato"/>
          <w:bCs/>
          <w:lang w:eastAsia="pl-PL"/>
        </w:rPr>
        <w:t>dla zadania pn.: „Budowa drogi publicznej ul.</w:t>
      </w:r>
      <w:r w:rsidR="00E01B7F">
        <w:rPr>
          <w:rFonts w:ascii="Lato" w:hAnsi="Lato"/>
          <w:bCs/>
          <w:lang w:eastAsia="pl-PL"/>
        </w:rPr>
        <w:t> </w:t>
      </w:r>
      <w:r w:rsidR="004927E9" w:rsidRPr="004927E9">
        <w:rPr>
          <w:rFonts w:ascii="Lato" w:hAnsi="Lato"/>
          <w:bCs/>
          <w:lang w:eastAsia="pl-PL"/>
        </w:rPr>
        <w:t>Siemaszki przebiegającej w korytarzu KDD.27, KDL.5 oraz KDZ.5 zgodnie z MPZP „Żabiniec” wraz z przebudową odcinka ul. Prądnickiej w rejonie wiaduktu kolejowego”</w:t>
      </w:r>
      <w:r w:rsidR="004927E9">
        <w:rPr>
          <w:rFonts w:ascii="Lato" w:hAnsi="Lato"/>
          <w:bCs/>
          <w:lang w:eastAsia="pl-PL"/>
        </w:rPr>
        <w:t>.</w:t>
      </w:r>
    </w:p>
    <w:p w14:paraId="079E4C8B" w14:textId="77777777" w:rsidR="004927E9" w:rsidRPr="004927E9" w:rsidRDefault="004927E9" w:rsidP="00544BBC">
      <w:pPr>
        <w:pStyle w:val="Default"/>
        <w:spacing w:line="276" w:lineRule="auto"/>
        <w:rPr>
          <w:rFonts w:ascii="Lato" w:eastAsia="Times New Roman" w:hAnsi="Lato"/>
          <w:bCs/>
          <w:lang w:eastAsia="pl-PL"/>
        </w:rPr>
      </w:pPr>
    </w:p>
    <w:p w14:paraId="690766A6" w14:textId="77777777" w:rsidR="000751AF" w:rsidRDefault="000751AF" w:rsidP="00662E26">
      <w:pPr>
        <w:pStyle w:val="Default"/>
        <w:spacing w:line="276" w:lineRule="auto"/>
        <w:rPr>
          <w:rFonts w:ascii="Lato" w:hAnsi="Lato"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19D615BA" w14:textId="77777777" w:rsidR="000751AF" w:rsidRPr="002D54A5" w:rsidRDefault="000751AF" w:rsidP="008F6B6F">
      <w:pPr>
        <w:pStyle w:val="Default"/>
        <w:spacing w:line="720" w:lineRule="auto"/>
        <w:rPr>
          <w:rFonts w:ascii="Lato" w:hAnsi="Lato"/>
          <w:color w:val="auto"/>
        </w:rPr>
      </w:pPr>
    </w:p>
    <w:p w14:paraId="450C3BEA" w14:textId="43273C3F" w:rsidR="00D51E75" w:rsidRDefault="00D51E75" w:rsidP="00E01B7F">
      <w:pPr>
        <w:spacing w:line="276" w:lineRule="auto"/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</w:t>
      </w:r>
      <w:r w:rsidR="008F6B6F">
        <w:rPr>
          <w:rFonts w:ascii="Lato" w:hAnsi="Lato"/>
          <w:iCs/>
          <w:sz w:val="24"/>
          <w:szCs w:val="24"/>
        </w:rPr>
        <w:t>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01635475" w14:textId="77777777" w:rsidR="00D51E75" w:rsidRPr="00611BEC" w:rsidRDefault="00D51E75" w:rsidP="00E01B7F">
      <w:pPr>
        <w:spacing w:line="276" w:lineRule="auto"/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AABB4D0" w14:textId="77777777" w:rsidR="00D51E75" w:rsidRPr="00611BEC" w:rsidRDefault="00D51E75" w:rsidP="008F6B6F">
      <w:pPr>
        <w:jc w:val="center"/>
        <w:rPr>
          <w:rFonts w:ascii="Lato" w:hAnsi="Lato"/>
          <w:iCs/>
          <w:sz w:val="24"/>
          <w:szCs w:val="24"/>
        </w:rPr>
      </w:pPr>
    </w:p>
    <w:p w14:paraId="5FB23180" w14:textId="67FB8FD7" w:rsidR="006C4B63" w:rsidRDefault="00D51E75" w:rsidP="00544BBC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</w:t>
      </w:r>
      <w:r w:rsidR="008F6B6F">
        <w:rPr>
          <w:rFonts w:ascii="Lato" w:hAnsi="Lato"/>
          <w:iCs/>
          <w:sz w:val="24"/>
          <w:szCs w:val="24"/>
        </w:rPr>
        <w:t>ciej Żmuda</w:t>
      </w:r>
    </w:p>
    <w:p w14:paraId="38CA2534" w14:textId="77777777" w:rsidR="00544BBC" w:rsidRPr="00544BBC" w:rsidRDefault="00544BBC" w:rsidP="00544BBC">
      <w:pPr>
        <w:spacing w:line="1440" w:lineRule="auto"/>
        <w:ind w:left="1701" w:firstLine="425"/>
        <w:jc w:val="center"/>
        <w:rPr>
          <w:rFonts w:ascii="Lato" w:hAnsi="Lato"/>
          <w:iCs/>
          <w:sz w:val="24"/>
          <w:szCs w:val="24"/>
        </w:rPr>
      </w:pPr>
    </w:p>
    <w:p w14:paraId="6DB99099" w14:textId="77777777" w:rsidR="000751AF" w:rsidRPr="000C2C9B" w:rsidRDefault="00476CC2" w:rsidP="00E01B7F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0C2C9B">
        <w:rPr>
          <w:rFonts w:ascii="Lato" w:hAnsi="Lato"/>
          <w:color w:val="auto"/>
          <w:sz w:val="22"/>
          <w:szCs w:val="22"/>
        </w:rPr>
        <w:t>U</w:t>
      </w:r>
      <w:r w:rsidR="000751AF">
        <w:rPr>
          <w:rFonts w:ascii="Lato" w:hAnsi="Lato"/>
          <w:color w:val="auto"/>
          <w:sz w:val="22"/>
          <w:szCs w:val="22"/>
        </w:rPr>
        <w:t>zasadnienie</w:t>
      </w:r>
      <w:r w:rsidR="00836AA1" w:rsidRPr="000C2C9B">
        <w:rPr>
          <w:rFonts w:ascii="Lato" w:hAnsi="Lato"/>
          <w:color w:val="auto"/>
          <w:sz w:val="22"/>
          <w:szCs w:val="22"/>
        </w:rPr>
        <w:t>:</w:t>
      </w:r>
    </w:p>
    <w:p w14:paraId="69273AC9" w14:textId="77777777" w:rsidR="004D5E16" w:rsidRDefault="0078288B" w:rsidP="00E01B7F">
      <w:pPr>
        <w:spacing w:line="276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Opinię wydaje się w odpowiedzi na </w:t>
      </w:r>
      <w:r w:rsidR="004D5E16">
        <w:rPr>
          <w:rFonts w:ascii="Lato" w:hAnsi="Lato"/>
          <w:sz w:val="22"/>
          <w:szCs w:val="22"/>
        </w:rPr>
        <w:t>pismo</w:t>
      </w:r>
      <w:r>
        <w:rPr>
          <w:rFonts w:ascii="Lato" w:hAnsi="Lato"/>
          <w:sz w:val="22"/>
          <w:szCs w:val="22"/>
        </w:rPr>
        <w:t xml:space="preserve"> </w:t>
      </w:r>
      <w:r w:rsidR="004D5E16">
        <w:rPr>
          <w:rFonts w:ascii="Lato" w:hAnsi="Lato"/>
          <w:sz w:val="22"/>
          <w:szCs w:val="22"/>
        </w:rPr>
        <w:t xml:space="preserve">T/227/B/RB/2026 Firmy Inżynieryjnej TECHMA </w:t>
      </w:r>
      <w:r w:rsidR="003E4F7A">
        <w:rPr>
          <w:rFonts w:ascii="Lato" w:hAnsi="Lato"/>
          <w:sz w:val="22"/>
          <w:szCs w:val="22"/>
        </w:rPr>
        <w:t xml:space="preserve"> z</w:t>
      </w:r>
      <w:r w:rsidR="004D5E16">
        <w:rPr>
          <w:rFonts w:ascii="Lato" w:hAnsi="Lato"/>
          <w:sz w:val="22"/>
          <w:szCs w:val="22"/>
        </w:rPr>
        <w:t> </w:t>
      </w:r>
      <w:r w:rsidR="003E4F7A">
        <w:rPr>
          <w:rFonts w:ascii="Lato" w:hAnsi="Lato"/>
          <w:sz w:val="22"/>
          <w:szCs w:val="22"/>
        </w:rPr>
        <w:t xml:space="preserve">dnia </w:t>
      </w:r>
      <w:r w:rsidR="004D5E16">
        <w:rPr>
          <w:rFonts w:ascii="Lato" w:hAnsi="Lato"/>
          <w:sz w:val="22"/>
          <w:szCs w:val="22"/>
        </w:rPr>
        <w:t>30 września</w:t>
      </w:r>
      <w:r w:rsidR="003E4F7A">
        <w:rPr>
          <w:rFonts w:ascii="Lato" w:hAnsi="Lato"/>
          <w:sz w:val="22"/>
          <w:szCs w:val="22"/>
        </w:rPr>
        <w:t xml:space="preserve"> 2026 r. wraz z załączoną dokumentacją projektową</w:t>
      </w:r>
      <w:r w:rsidR="004D5E16">
        <w:rPr>
          <w:rFonts w:ascii="Lato" w:hAnsi="Lato"/>
          <w:sz w:val="22"/>
          <w:szCs w:val="22"/>
        </w:rPr>
        <w:t xml:space="preserve">. </w:t>
      </w:r>
    </w:p>
    <w:p w14:paraId="5F0F804E" w14:textId="253B25D6" w:rsidR="006C4B63" w:rsidRPr="006C4B63" w:rsidRDefault="004D5E16" w:rsidP="00E01B7F">
      <w:pPr>
        <w:spacing w:line="276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Zadanie jest realizowane na podstawie umowy 147/B/ZDMK/2026 z dnia 3 lipca 2026 r</w:t>
      </w:r>
      <w:r w:rsidR="004A72A2">
        <w:rPr>
          <w:rFonts w:ascii="Lato" w:hAnsi="Lato"/>
          <w:sz w:val="22"/>
          <w:szCs w:val="22"/>
        </w:rPr>
        <w:t>.</w:t>
      </w:r>
    </w:p>
    <w:sectPr w:rsidR="006C4B63" w:rsidRPr="006C4B63" w:rsidSect="008F6B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C78B0" w14:textId="77777777" w:rsidR="00261A80" w:rsidRDefault="00261A80">
      <w:r>
        <w:separator/>
      </w:r>
    </w:p>
  </w:endnote>
  <w:endnote w:type="continuationSeparator" w:id="0">
    <w:p w14:paraId="687BBBAF" w14:textId="77777777" w:rsidR="00261A80" w:rsidRDefault="00261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D59D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B8E43" w14:textId="77777777" w:rsidR="00261A80" w:rsidRDefault="00261A80">
      <w:r>
        <w:separator/>
      </w:r>
    </w:p>
  </w:footnote>
  <w:footnote w:type="continuationSeparator" w:id="0">
    <w:p w14:paraId="484E0344" w14:textId="77777777" w:rsidR="00261A80" w:rsidRDefault="00261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E5D7F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8"/>
  </w:num>
  <w:num w:numId="5">
    <w:abstractNumId w:val="10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1"/>
  </w:num>
  <w:num w:numId="11">
    <w:abstractNumId w:val="11"/>
  </w:num>
  <w:num w:numId="12">
    <w:abstractNumId w:val="9"/>
  </w:num>
  <w:num w:numId="13">
    <w:abstractNumId w:val="0"/>
  </w:num>
  <w:num w:numId="14">
    <w:abstractNumId w:val="2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3179A"/>
    <w:rsid w:val="00034F3D"/>
    <w:rsid w:val="00046565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1DE"/>
    <w:rsid w:val="000938EB"/>
    <w:rsid w:val="00094707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49F4"/>
    <w:rsid w:val="000E7B51"/>
    <w:rsid w:val="000E7F52"/>
    <w:rsid w:val="001016AD"/>
    <w:rsid w:val="00107610"/>
    <w:rsid w:val="00117129"/>
    <w:rsid w:val="00120E8C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1A80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85939"/>
    <w:rsid w:val="00393DF0"/>
    <w:rsid w:val="003951DE"/>
    <w:rsid w:val="003968AE"/>
    <w:rsid w:val="00396950"/>
    <w:rsid w:val="003B1465"/>
    <w:rsid w:val="003B3930"/>
    <w:rsid w:val="003C22F3"/>
    <w:rsid w:val="003C7D1C"/>
    <w:rsid w:val="003D0899"/>
    <w:rsid w:val="003D2986"/>
    <w:rsid w:val="003E2244"/>
    <w:rsid w:val="003E4F7A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42589"/>
    <w:rsid w:val="004463B8"/>
    <w:rsid w:val="0044655A"/>
    <w:rsid w:val="00450944"/>
    <w:rsid w:val="004542C8"/>
    <w:rsid w:val="0045606C"/>
    <w:rsid w:val="00467450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927E9"/>
    <w:rsid w:val="004A021B"/>
    <w:rsid w:val="004A163A"/>
    <w:rsid w:val="004A3934"/>
    <w:rsid w:val="004A7176"/>
    <w:rsid w:val="004A72A2"/>
    <w:rsid w:val="004B4578"/>
    <w:rsid w:val="004C242D"/>
    <w:rsid w:val="004C4D78"/>
    <w:rsid w:val="004C7394"/>
    <w:rsid w:val="004D2FB7"/>
    <w:rsid w:val="004D5E16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18B6"/>
    <w:rsid w:val="00532025"/>
    <w:rsid w:val="00533A20"/>
    <w:rsid w:val="005358D2"/>
    <w:rsid w:val="005428CA"/>
    <w:rsid w:val="00544A8A"/>
    <w:rsid w:val="00544BBC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1E7D"/>
    <w:rsid w:val="00593F12"/>
    <w:rsid w:val="005952A8"/>
    <w:rsid w:val="005B117C"/>
    <w:rsid w:val="005B3C84"/>
    <w:rsid w:val="005C1BB1"/>
    <w:rsid w:val="005D19B9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E26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52855"/>
    <w:rsid w:val="007604DE"/>
    <w:rsid w:val="00765E0C"/>
    <w:rsid w:val="007742D3"/>
    <w:rsid w:val="0078178D"/>
    <w:rsid w:val="0078288B"/>
    <w:rsid w:val="00787AC3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7F6EC4"/>
    <w:rsid w:val="00801365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9383F"/>
    <w:rsid w:val="008A183C"/>
    <w:rsid w:val="008A1DEE"/>
    <w:rsid w:val="008A7A06"/>
    <w:rsid w:val="008B43C8"/>
    <w:rsid w:val="008C55DD"/>
    <w:rsid w:val="008C5B39"/>
    <w:rsid w:val="008D12A1"/>
    <w:rsid w:val="008D2242"/>
    <w:rsid w:val="008E21D8"/>
    <w:rsid w:val="008E47EE"/>
    <w:rsid w:val="008E75C9"/>
    <w:rsid w:val="008F1806"/>
    <w:rsid w:val="008F2769"/>
    <w:rsid w:val="008F56CF"/>
    <w:rsid w:val="008F6B6F"/>
    <w:rsid w:val="008F7936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69A7"/>
    <w:rsid w:val="009E3E79"/>
    <w:rsid w:val="009F0294"/>
    <w:rsid w:val="009F53BA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60820"/>
    <w:rsid w:val="00A6146F"/>
    <w:rsid w:val="00A61EA2"/>
    <w:rsid w:val="00A61F93"/>
    <w:rsid w:val="00A71584"/>
    <w:rsid w:val="00A71674"/>
    <w:rsid w:val="00A71B35"/>
    <w:rsid w:val="00A778CF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3364"/>
    <w:rsid w:val="00B37946"/>
    <w:rsid w:val="00B468B4"/>
    <w:rsid w:val="00B47270"/>
    <w:rsid w:val="00B52867"/>
    <w:rsid w:val="00B53FA6"/>
    <w:rsid w:val="00B63DC3"/>
    <w:rsid w:val="00B677ED"/>
    <w:rsid w:val="00B717F3"/>
    <w:rsid w:val="00B727EA"/>
    <w:rsid w:val="00B74E4B"/>
    <w:rsid w:val="00B8343A"/>
    <w:rsid w:val="00B8682D"/>
    <w:rsid w:val="00B92C9C"/>
    <w:rsid w:val="00BA04B3"/>
    <w:rsid w:val="00BA6C3C"/>
    <w:rsid w:val="00BC28C8"/>
    <w:rsid w:val="00BC4165"/>
    <w:rsid w:val="00BD042F"/>
    <w:rsid w:val="00BD4021"/>
    <w:rsid w:val="00BE2376"/>
    <w:rsid w:val="00BE4CD3"/>
    <w:rsid w:val="00BE5E06"/>
    <w:rsid w:val="00BE7398"/>
    <w:rsid w:val="00C14235"/>
    <w:rsid w:val="00C16605"/>
    <w:rsid w:val="00C24E57"/>
    <w:rsid w:val="00C256C0"/>
    <w:rsid w:val="00C26B17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66470"/>
    <w:rsid w:val="00C755C6"/>
    <w:rsid w:val="00C80C6B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A7CF1"/>
    <w:rsid w:val="00CB03B6"/>
    <w:rsid w:val="00CB2B53"/>
    <w:rsid w:val="00CC1033"/>
    <w:rsid w:val="00CC1156"/>
    <w:rsid w:val="00CC1314"/>
    <w:rsid w:val="00CC397E"/>
    <w:rsid w:val="00CC5890"/>
    <w:rsid w:val="00CC6DEC"/>
    <w:rsid w:val="00CD3C8F"/>
    <w:rsid w:val="00CE71EF"/>
    <w:rsid w:val="00CF315C"/>
    <w:rsid w:val="00CF441B"/>
    <w:rsid w:val="00CF5363"/>
    <w:rsid w:val="00D00761"/>
    <w:rsid w:val="00D13A56"/>
    <w:rsid w:val="00D15BFE"/>
    <w:rsid w:val="00D27AE1"/>
    <w:rsid w:val="00D34306"/>
    <w:rsid w:val="00D34FA3"/>
    <w:rsid w:val="00D47577"/>
    <w:rsid w:val="00D50802"/>
    <w:rsid w:val="00D51E75"/>
    <w:rsid w:val="00D53DA5"/>
    <w:rsid w:val="00D55648"/>
    <w:rsid w:val="00D654AC"/>
    <w:rsid w:val="00D66A52"/>
    <w:rsid w:val="00D84AF0"/>
    <w:rsid w:val="00D9366C"/>
    <w:rsid w:val="00D97A83"/>
    <w:rsid w:val="00DA05BF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01B7F"/>
    <w:rsid w:val="00E16422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2325"/>
    <w:rsid w:val="00E827D8"/>
    <w:rsid w:val="00E91028"/>
    <w:rsid w:val="00E94A80"/>
    <w:rsid w:val="00E957AE"/>
    <w:rsid w:val="00E96DF1"/>
    <w:rsid w:val="00EB07DD"/>
    <w:rsid w:val="00EB51C5"/>
    <w:rsid w:val="00EB7E0B"/>
    <w:rsid w:val="00ED0F1C"/>
    <w:rsid w:val="00ED195A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5D3E"/>
    <w:rsid w:val="00F07F7F"/>
    <w:rsid w:val="00F1238D"/>
    <w:rsid w:val="00F167F4"/>
    <w:rsid w:val="00F21FE2"/>
    <w:rsid w:val="00F22C7F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17A"/>
    <w:rsid w:val="00FA6DF3"/>
    <w:rsid w:val="00FB091E"/>
    <w:rsid w:val="00FB4721"/>
    <w:rsid w:val="00FB5355"/>
    <w:rsid w:val="00FC4DA0"/>
    <w:rsid w:val="00FC53A5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CC5C92"/>
  <w15:chartTrackingRefBased/>
  <w15:docId w15:val="{CE5E1725-6105-47D0-A4DF-960DFB6F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Dzielnicy V Krowodrza w sprawie opinii do koncepcji obsługi komunikacyjnej planowanej inwestycji pn.: „Budynek usługowy – Dom Studencki z garażem podziemnym na dz. nr 240/18 obr. 45 Krowodrza przy ul. Wrocławskiej w Krakowie”</vt:lpstr>
    </vt:vector>
  </TitlesOfParts>
  <Company>UMK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Dzielnicy V Krowodrza w sprawie opinii dla zadania pn.: „Budowa drogi publicznej ul. Siemaszki przebiegającej w korytarzu KDD.27, KDL.5 oraz KDZ.5 zgodnie z MPZP „Żabiniec” wraz z przebudową odcinka ul. Prądnickiej w rejonie wiaduktu kolejowego”</dc:title>
  <dc:subject/>
  <dc:creator>Katarzyna Kulig;Wydział ds. Dzielnic Miasta Krakowa</dc:creator>
  <cp:keywords>dzielnica; projekt uchwały; zarząd</cp:keywords>
  <cp:lastModifiedBy>Kulig Katarzyna</cp:lastModifiedBy>
  <cp:revision>4</cp:revision>
  <cp:lastPrinted>2026-10-12T09:28:00Z</cp:lastPrinted>
  <dcterms:created xsi:type="dcterms:W3CDTF">2026-10-12T08:53:00Z</dcterms:created>
  <dcterms:modified xsi:type="dcterms:W3CDTF">2026-10-14T04:53:00Z</dcterms:modified>
</cp:coreProperties>
</file>