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40FF" w14:textId="77777777" w:rsidR="00905989" w:rsidRDefault="00905989" w:rsidP="00177B4D">
      <w:pPr>
        <w:pStyle w:val="Nagwek"/>
        <w:tabs>
          <w:tab w:val="clear" w:pos="4536"/>
          <w:tab w:val="clear" w:pos="9072"/>
          <w:tab w:val="right" w:pos="9781"/>
        </w:tabs>
        <w:rPr>
          <w:rFonts w:ascii="Lato" w:hAnsi="Lato"/>
          <w:i/>
          <w:sz w:val="22"/>
          <w:szCs w:val="22"/>
        </w:rPr>
      </w:pPr>
    </w:p>
    <w:p w14:paraId="08B4338F" w14:textId="43EF0656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DA25E7">
        <w:rPr>
          <w:rFonts w:ascii="Lato" w:hAnsi="Lato"/>
          <w:iCs/>
          <w:sz w:val="22"/>
          <w:szCs w:val="22"/>
        </w:rPr>
        <w:t>35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042A9BEA" w14:textId="03BF9E14" w:rsidR="006C4B63" w:rsidRDefault="00DA25E7" w:rsidP="00DA25E7">
      <w:pPr>
        <w:pStyle w:val="Nagwek"/>
        <w:tabs>
          <w:tab w:val="clear" w:pos="4536"/>
          <w:tab w:val="clear" w:pos="9072"/>
          <w:tab w:val="right" w:pos="9781"/>
        </w:tabs>
        <w:jc w:val="center"/>
        <w:rPr>
          <w:rFonts w:ascii="Lato" w:hAnsi="Lato"/>
          <w:iCs/>
          <w:sz w:val="22"/>
          <w:szCs w:val="22"/>
        </w:rPr>
      </w:pPr>
      <w:r>
        <w:rPr>
          <w:i/>
          <w:sz w:val="24"/>
          <w:szCs w:val="24"/>
        </w:rPr>
        <w:tab/>
      </w:r>
      <w:r w:rsidR="0015534B"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CB03B6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71AC24DD" w14:textId="1DA3EA69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z dnia </w:t>
      </w:r>
      <w:r w:rsidR="00DA25E7">
        <w:rPr>
          <w:rFonts w:ascii="Lato" w:hAnsi="Lato"/>
          <w:iCs/>
          <w:sz w:val="22"/>
          <w:szCs w:val="22"/>
        </w:rPr>
        <w:t>1</w:t>
      </w:r>
      <w:r w:rsidR="00126158">
        <w:rPr>
          <w:rFonts w:ascii="Lato" w:hAnsi="Lato"/>
          <w:iCs/>
          <w:sz w:val="22"/>
          <w:szCs w:val="22"/>
        </w:rPr>
        <w:t>8</w:t>
      </w:r>
      <w:r w:rsidR="00DA25E7">
        <w:rPr>
          <w:rFonts w:ascii="Lato" w:hAnsi="Lato"/>
          <w:iCs/>
          <w:sz w:val="22"/>
          <w:szCs w:val="22"/>
        </w:rPr>
        <w:t xml:space="preserve"> września</w:t>
      </w:r>
      <w:r w:rsidRPr="006C4B63">
        <w:rPr>
          <w:rFonts w:ascii="Lato" w:hAnsi="Lato"/>
          <w:iCs/>
          <w:sz w:val="22"/>
          <w:szCs w:val="22"/>
        </w:rPr>
        <w:t xml:space="preserve"> 2026 r.</w:t>
      </w:r>
    </w:p>
    <w:p w14:paraId="740F2FB6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05A65C05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5A24EBE1" w14:textId="5638F991" w:rsidR="00200DDC" w:rsidRPr="002D54A5" w:rsidRDefault="00200DDC" w:rsidP="004A57BA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</w:t>
      </w:r>
      <w:r w:rsidR="00DA25E7">
        <w:rPr>
          <w:rFonts w:ascii="Lato" w:hAnsi="Lato"/>
          <w:b/>
          <w:sz w:val="24"/>
          <w:szCs w:val="24"/>
        </w:rPr>
        <w:t>XV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5579FC31" w14:textId="77777777" w:rsidR="00200DDC" w:rsidRPr="002D54A5" w:rsidRDefault="00200DDC" w:rsidP="004A57BA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43CCBB64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203DD222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388FA9B9" w14:textId="77777777" w:rsidR="00685F53" w:rsidRPr="000C2C9B" w:rsidRDefault="00685F53" w:rsidP="00A52C7A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67F4BE6C" w14:textId="54FD82B1" w:rsidR="00936AAF" w:rsidRPr="00936AAF" w:rsidRDefault="00274F00" w:rsidP="00936AAF">
      <w:pPr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936AAF">
        <w:rPr>
          <w:rFonts w:ascii="Lato" w:hAnsi="Lato"/>
          <w:b/>
          <w:sz w:val="24"/>
          <w:szCs w:val="24"/>
        </w:rPr>
        <w:t xml:space="preserve">w sprawie </w:t>
      </w:r>
      <w:bookmarkStart w:id="0" w:name="_Hlk223020783"/>
      <w:bookmarkStart w:id="1" w:name="_Hlk240542255"/>
      <w:r w:rsidR="00936AAF" w:rsidRPr="00936AAF">
        <w:rPr>
          <w:rFonts w:ascii="Lato" w:hAnsi="Lato"/>
          <w:b/>
          <w:sz w:val="24"/>
          <w:szCs w:val="24"/>
        </w:rPr>
        <w:t>zamiany miejscami lokalizacji inwestycji pn. „</w:t>
      </w:r>
      <w:proofErr w:type="spellStart"/>
      <w:r w:rsidR="00936AAF" w:rsidRPr="00936AAF">
        <w:rPr>
          <w:rFonts w:ascii="Lato" w:hAnsi="Lato"/>
          <w:b/>
          <w:sz w:val="24"/>
          <w:szCs w:val="24"/>
        </w:rPr>
        <w:t>Pitnik</w:t>
      </w:r>
      <w:proofErr w:type="spellEnd"/>
      <w:r w:rsidR="00936AAF" w:rsidRPr="00936AAF">
        <w:rPr>
          <w:rFonts w:ascii="Lato" w:hAnsi="Lato"/>
          <w:b/>
          <w:sz w:val="24"/>
          <w:szCs w:val="24"/>
        </w:rPr>
        <w:t xml:space="preserve"> miejski dla Młynówki Królewskiej” z inwestycją pn. „Toaleta w Parku Młynówka Królewska przy ul.</w:t>
      </w:r>
      <w:r w:rsidR="00936AAF">
        <w:rPr>
          <w:rFonts w:ascii="Lato" w:hAnsi="Lato"/>
          <w:b/>
          <w:sz w:val="24"/>
          <w:szCs w:val="24"/>
        </w:rPr>
        <w:t> </w:t>
      </w:r>
      <w:r w:rsidR="00936AAF" w:rsidRPr="00936AAF">
        <w:rPr>
          <w:rFonts w:ascii="Lato" w:hAnsi="Lato"/>
          <w:b/>
          <w:sz w:val="24"/>
          <w:szCs w:val="24"/>
        </w:rPr>
        <w:t>Urzędniczej”</w:t>
      </w:r>
    </w:p>
    <w:bookmarkEnd w:id="1"/>
    <w:p w14:paraId="7A6EE0AA" w14:textId="333A343D" w:rsidR="00274F00" w:rsidRPr="007D116D" w:rsidRDefault="00274F00" w:rsidP="004A57BA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sz w:val="24"/>
          <w:szCs w:val="24"/>
          <w:lang w:val="pl-PL"/>
        </w:rPr>
      </w:pPr>
    </w:p>
    <w:bookmarkEnd w:id="0"/>
    <w:p w14:paraId="4B391C8F" w14:textId="77777777" w:rsidR="00476CC2" w:rsidRPr="000C2C9B" w:rsidRDefault="00476CC2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2ABFFD27" w14:textId="001DDC79" w:rsidR="00685F53" w:rsidRDefault="00E81C10" w:rsidP="00A52C7A">
      <w:pPr>
        <w:spacing w:line="276" w:lineRule="auto"/>
        <w:rPr>
          <w:rFonts w:ascii="Lato" w:hAnsi="Lato"/>
          <w:sz w:val="22"/>
          <w:szCs w:val="22"/>
        </w:rPr>
      </w:pPr>
      <w:r w:rsidRPr="00E81C10">
        <w:rPr>
          <w:rFonts w:ascii="Lato" w:hAnsi="Lato"/>
          <w:sz w:val="22"/>
          <w:szCs w:val="22"/>
        </w:rPr>
        <w:t xml:space="preserve">Na podstawie § 3 </w:t>
      </w:r>
      <w:r w:rsidR="007D116D">
        <w:rPr>
          <w:rFonts w:ascii="Lato" w:hAnsi="Lato"/>
          <w:sz w:val="22"/>
          <w:szCs w:val="22"/>
        </w:rPr>
        <w:t>pkt</w:t>
      </w:r>
      <w:r w:rsidRPr="00E81C10">
        <w:rPr>
          <w:rFonts w:ascii="Lato" w:hAnsi="Lato"/>
          <w:sz w:val="22"/>
          <w:szCs w:val="22"/>
        </w:rPr>
        <w:t xml:space="preserve"> </w:t>
      </w:r>
      <w:r w:rsidR="007D116D">
        <w:rPr>
          <w:rFonts w:ascii="Lato" w:hAnsi="Lato"/>
          <w:sz w:val="22"/>
          <w:szCs w:val="22"/>
        </w:rPr>
        <w:t>3</w:t>
      </w:r>
      <w:r w:rsidRPr="00E81C10">
        <w:rPr>
          <w:rFonts w:ascii="Lato" w:hAnsi="Lato"/>
          <w:sz w:val="22"/>
          <w:szCs w:val="22"/>
        </w:rPr>
        <w:t xml:space="preserve"> </w:t>
      </w:r>
      <w:r w:rsidR="007D116D">
        <w:rPr>
          <w:rFonts w:ascii="Lato" w:hAnsi="Lato"/>
          <w:sz w:val="22"/>
          <w:szCs w:val="22"/>
        </w:rPr>
        <w:t xml:space="preserve">lit. </w:t>
      </w:r>
      <w:r w:rsidR="00936AAF">
        <w:rPr>
          <w:rFonts w:ascii="Lato" w:hAnsi="Lato"/>
          <w:sz w:val="22"/>
          <w:szCs w:val="22"/>
        </w:rPr>
        <w:t>k</w:t>
      </w:r>
      <w:r w:rsidR="007D116D">
        <w:rPr>
          <w:rFonts w:ascii="Lato" w:hAnsi="Lato"/>
          <w:sz w:val="22"/>
          <w:szCs w:val="22"/>
        </w:rPr>
        <w:t xml:space="preserve"> </w:t>
      </w:r>
      <w:r w:rsidRPr="00E81C10">
        <w:rPr>
          <w:rFonts w:ascii="Lato" w:hAnsi="Lato"/>
          <w:sz w:val="22"/>
          <w:szCs w:val="22"/>
        </w:rPr>
        <w:t xml:space="preserve">uchwały Nr XCIX/1499/14 Rady Miasta Krakowa z dnia 12 marca 2014 r. w sprawie organizacji i zakresu działania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w Krakowie (Dz. Urz. Woj. Małopolskiego z 2021 r. poz. 6699) Rada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uchwala, co następuje:</w:t>
      </w:r>
    </w:p>
    <w:p w14:paraId="3DF7C49D" w14:textId="77777777" w:rsidR="00A52C7A" w:rsidRPr="00E81C10" w:rsidRDefault="00A52C7A" w:rsidP="00A52C7A">
      <w:pPr>
        <w:spacing w:line="276" w:lineRule="auto"/>
        <w:rPr>
          <w:rFonts w:ascii="Lato" w:hAnsi="Lato"/>
          <w:sz w:val="22"/>
          <w:szCs w:val="22"/>
        </w:rPr>
      </w:pPr>
    </w:p>
    <w:p w14:paraId="44C26513" w14:textId="431979CA" w:rsidR="007D116D" w:rsidRPr="00D16A97" w:rsidRDefault="00476CC2" w:rsidP="00936AAF">
      <w:pPr>
        <w:spacing w:line="276" w:lineRule="auto"/>
        <w:rPr>
          <w:rFonts w:ascii="Lato" w:hAnsi="Lato"/>
          <w:sz w:val="24"/>
          <w:szCs w:val="24"/>
        </w:rPr>
      </w:pPr>
      <w:r w:rsidRPr="00E81C10">
        <w:rPr>
          <w:rFonts w:ascii="Lato" w:hAnsi="Lato"/>
          <w:b/>
          <w:bCs/>
          <w:sz w:val="24"/>
          <w:szCs w:val="24"/>
        </w:rPr>
        <w:t>§ 1</w:t>
      </w:r>
      <w:r w:rsidR="000C2C9B" w:rsidRPr="0078288B">
        <w:rPr>
          <w:rFonts w:ascii="Lato" w:hAnsi="Lato"/>
          <w:sz w:val="24"/>
          <w:szCs w:val="24"/>
        </w:rPr>
        <w:t>.</w:t>
      </w:r>
      <w:r w:rsidR="000C2C9B" w:rsidRPr="0078288B">
        <w:rPr>
          <w:rFonts w:ascii="Lato" w:hAnsi="Lato"/>
          <w:b/>
          <w:bCs/>
          <w:sz w:val="24"/>
          <w:szCs w:val="24"/>
        </w:rPr>
        <w:t xml:space="preserve"> </w:t>
      </w:r>
      <w:r w:rsidR="00936AAF">
        <w:rPr>
          <w:rFonts w:ascii="Lato" w:hAnsi="Lato"/>
          <w:sz w:val="24"/>
          <w:szCs w:val="24"/>
        </w:rPr>
        <w:t>W</w:t>
      </w:r>
      <w:r w:rsidR="00936AAF">
        <w:rPr>
          <w:rFonts w:ascii="Lato" w:hAnsi="Lato"/>
          <w:sz w:val="24"/>
          <w:szCs w:val="24"/>
        </w:rPr>
        <w:t>nioskuje się do Zarządu Zieleni Miejskiej w Krakowie o zamianę miejscami lokalizacji inwestycji pn. „</w:t>
      </w:r>
      <w:proofErr w:type="spellStart"/>
      <w:r w:rsidR="00936AAF">
        <w:rPr>
          <w:rFonts w:ascii="Lato" w:hAnsi="Lato"/>
          <w:sz w:val="24"/>
          <w:szCs w:val="24"/>
        </w:rPr>
        <w:t>Pitnik</w:t>
      </w:r>
      <w:proofErr w:type="spellEnd"/>
      <w:r w:rsidR="00936AAF">
        <w:rPr>
          <w:rFonts w:ascii="Lato" w:hAnsi="Lato"/>
          <w:sz w:val="24"/>
          <w:szCs w:val="24"/>
        </w:rPr>
        <w:t xml:space="preserve"> miejski dla Młynówki Królewskiej” z inwestycją pn. „Toaleta w Parku Młynówka Królewska przy ul. Urzędniczej”.</w:t>
      </w:r>
    </w:p>
    <w:p w14:paraId="4DBFD341" w14:textId="77777777" w:rsidR="000751AF" w:rsidRPr="000C2C9B" w:rsidRDefault="000751AF" w:rsidP="00476CC2">
      <w:pPr>
        <w:pStyle w:val="Default"/>
        <w:rPr>
          <w:rFonts w:ascii="Lato" w:hAnsi="Lato"/>
          <w:color w:val="auto"/>
          <w:sz w:val="22"/>
          <w:szCs w:val="22"/>
        </w:rPr>
      </w:pPr>
    </w:p>
    <w:p w14:paraId="53184D96" w14:textId="77777777" w:rsidR="000751AF" w:rsidRPr="002D54A5" w:rsidRDefault="000751AF" w:rsidP="000751AF">
      <w:pPr>
        <w:pStyle w:val="Default"/>
        <w:rPr>
          <w:rFonts w:ascii="Lato" w:hAnsi="Lato"/>
          <w:b/>
          <w:bCs/>
          <w:color w:val="auto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 w:rsidR="00A24B95" w:rsidRPr="002D54A5">
        <w:rPr>
          <w:rFonts w:ascii="Lato" w:hAnsi="Lato"/>
          <w:b/>
          <w:bCs/>
          <w:color w:val="auto"/>
        </w:rPr>
        <w:t>2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Pr="002D54A5">
        <w:rPr>
          <w:rFonts w:ascii="Lato" w:hAnsi="Lato"/>
          <w:color w:val="auto"/>
        </w:rPr>
        <w:t>Uchwała wchodzi w życie z dniem podjęcia.</w:t>
      </w:r>
    </w:p>
    <w:p w14:paraId="66655FB0" w14:textId="77777777" w:rsidR="000751AF" w:rsidRPr="002D54A5" w:rsidRDefault="000751AF" w:rsidP="00476CC2">
      <w:pPr>
        <w:pStyle w:val="Default"/>
        <w:rPr>
          <w:rFonts w:ascii="Lato" w:hAnsi="Lato"/>
          <w:color w:val="auto"/>
        </w:rPr>
      </w:pPr>
    </w:p>
    <w:p w14:paraId="5A14C7DD" w14:textId="77777777" w:rsidR="00CB03B6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6A445CD3" w14:textId="77777777" w:rsidR="00CB03B6" w:rsidRPr="00611BEC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BA9E7F0" w14:textId="77777777" w:rsidR="00CB03B6" w:rsidRPr="00611BEC" w:rsidRDefault="00CB03B6" w:rsidP="00CB03B6">
      <w:pPr>
        <w:jc w:val="center"/>
        <w:rPr>
          <w:rFonts w:ascii="Lato" w:hAnsi="Lato"/>
          <w:iCs/>
          <w:sz w:val="24"/>
          <w:szCs w:val="24"/>
        </w:rPr>
      </w:pPr>
    </w:p>
    <w:p w14:paraId="2E918B64" w14:textId="4DE443CD" w:rsidR="00CC6DEC" w:rsidRPr="00DA25E7" w:rsidRDefault="00CB03B6" w:rsidP="00DA25E7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Maciej Żmuda</w:t>
      </w:r>
    </w:p>
    <w:p w14:paraId="0FF2F9E2" w14:textId="77777777" w:rsidR="006C4B63" w:rsidRDefault="006C4B63" w:rsidP="00A52C7A">
      <w:pPr>
        <w:pStyle w:val="Default"/>
        <w:spacing w:line="720" w:lineRule="auto"/>
        <w:rPr>
          <w:rFonts w:ascii="Lato" w:hAnsi="Lato"/>
          <w:color w:val="auto"/>
          <w:sz w:val="22"/>
          <w:szCs w:val="22"/>
        </w:rPr>
      </w:pPr>
    </w:p>
    <w:p w14:paraId="77691B1B" w14:textId="77777777" w:rsidR="000751AF" w:rsidRPr="00936AAF" w:rsidRDefault="00476CC2" w:rsidP="007D116D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936AAF">
        <w:rPr>
          <w:rFonts w:ascii="Lato" w:hAnsi="Lato"/>
          <w:color w:val="auto"/>
          <w:sz w:val="22"/>
          <w:szCs w:val="22"/>
        </w:rPr>
        <w:t>U</w:t>
      </w:r>
      <w:r w:rsidR="000751AF" w:rsidRPr="00936AAF">
        <w:rPr>
          <w:rFonts w:ascii="Lato" w:hAnsi="Lato"/>
          <w:color w:val="auto"/>
          <w:sz w:val="22"/>
          <w:szCs w:val="22"/>
        </w:rPr>
        <w:t>zasadnienie</w:t>
      </w:r>
      <w:r w:rsidR="00836AA1" w:rsidRPr="00936AAF">
        <w:rPr>
          <w:rFonts w:ascii="Lato" w:hAnsi="Lato"/>
          <w:color w:val="auto"/>
          <w:sz w:val="22"/>
          <w:szCs w:val="22"/>
        </w:rPr>
        <w:t>:</w:t>
      </w:r>
    </w:p>
    <w:p w14:paraId="298DCDEB" w14:textId="085CE1AE" w:rsidR="00936AAF" w:rsidRPr="00936AAF" w:rsidRDefault="00936AAF" w:rsidP="00936AAF">
      <w:pPr>
        <w:spacing w:line="276" w:lineRule="auto"/>
        <w:rPr>
          <w:rFonts w:ascii="Lato" w:hAnsi="Lato"/>
          <w:sz w:val="22"/>
          <w:szCs w:val="22"/>
        </w:rPr>
      </w:pPr>
      <w:r w:rsidRPr="00936AAF">
        <w:rPr>
          <w:rFonts w:ascii="Lato" w:hAnsi="Lato"/>
          <w:sz w:val="22"/>
          <w:szCs w:val="22"/>
        </w:rPr>
        <w:t>Z uwagi na narastające kontrowersje dot. rozpoczętej przez Zarząd Zieleni Miejskiej w</w:t>
      </w:r>
      <w:r>
        <w:rPr>
          <w:rFonts w:ascii="Lato" w:hAnsi="Lato"/>
          <w:sz w:val="22"/>
          <w:szCs w:val="22"/>
        </w:rPr>
        <w:t> </w:t>
      </w:r>
      <w:r w:rsidRPr="00936AAF">
        <w:rPr>
          <w:rFonts w:ascii="Lato" w:hAnsi="Lato"/>
          <w:sz w:val="22"/>
          <w:szCs w:val="22"/>
        </w:rPr>
        <w:t>Krakowie inwestycji pn. „ZZM/O1.155/26 Toaleta w Parku Młynówka Królewska przy ul.</w:t>
      </w:r>
      <w:r>
        <w:rPr>
          <w:rFonts w:ascii="Lato" w:hAnsi="Lato"/>
          <w:sz w:val="22"/>
          <w:szCs w:val="22"/>
        </w:rPr>
        <w:t> </w:t>
      </w:r>
      <w:r w:rsidRPr="00936AAF">
        <w:rPr>
          <w:rFonts w:ascii="Lato" w:hAnsi="Lato"/>
          <w:sz w:val="22"/>
          <w:szCs w:val="22"/>
        </w:rPr>
        <w:t xml:space="preserve">Urzędniczej” wobec której to lokalizacji Rada Dzielnicy V </w:t>
      </w:r>
      <w:proofErr w:type="spellStart"/>
      <w:r w:rsidRPr="00936AAF">
        <w:rPr>
          <w:rFonts w:ascii="Lato" w:hAnsi="Lato"/>
          <w:sz w:val="22"/>
          <w:szCs w:val="22"/>
        </w:rPr>
        <w:t>Krowodrza</w:t>
      </w:r>
      <w:proofErr w:type="spellEnd"/>
      <w:r w:rsidRPr="00936AAF">
        <w:rPr>
          <w:rFonts w:ascii="Lato" w:hAnsi="Lato"/>
          <w:sz w:val="22"/>
          <w:szCs w:val="22"/>
        </w:rPr>
        <w:t xml:space="preserve"> z uwagi na zaproponowane miejsce realizacji wydała negatywną opinię (Uchwała Nr LVII/311/2022 z dnia 14 grudnia 2022 r. Rady Dzielnicy V </w:t>
      </w:r>
      <w:proofErr w:type="spellStart"/>
      <w:r w:rsidRPr="00936AAF">
        <w:rPr>
          <w:rFonts w:ascii="Lato" w:hAnsi="Lato"/>
          <w:sz w:val="22"/>
          <w:szCs w:val="22"/>
        </w:rPr>
        <w:t>Krowodrza</w:t>
      </w:r>
      <w:proofErr w:type="spellEnd"/>
      <w:r w:rsidRPr="00936AAF">
        <w:rPr>
          <w:rFonts w:ascii="Lato" w:hAnsi="Lato"/>
          <w:sz w:val="22"/>
          <w:szCs w:val="22"/>
        </w:rPr>
        <w:t>), biorąc pod uwagę rosnący sprzeciw mieszkańców co do wskazanej lokalizacji, wyrażony zarówno podczas spotkania z Prezydentem Miasta Krakowa Panem Aleksandrem Miszalskim (Ławka Dialogu w dniu 10.03.2026r.) jak i</w:t>
      </w:r>
      <w:r>
        <w:rPr>
          <w:rFonts w:ascii="Lato" w:hAnsi="Lato"/>
          <w:sz w:val="22"/>
          <w:szCs w:val="22"/>
        </w:rPr>
        <w:t> </w:t>
      </w:r>
      <w:r w:rsidRPr="00936AAF">
        <w:rPr>
          <w:rFonts w:ascii="Lato" w:hAnsi="Lato"/>
          <w:sz w:val="22"/>
          <w:szCs w:val="22"/>
        </w:rPr>
        <w:t>w</w:t>
      </w:r>
      <w:r>
        <w:rPr>
          <w:rFonts w:ascii="Lato" w:hAnsi="Lato"/>
          <w:sz w:val="22"/>
          <w:szCs w:val="22"/>
        </w:rPr>
        <w:t> </w:t>
      </w:r>
      <w:r w:rsidRPr="00936AAF">
        <w:rPr>
          <w:rFonts w:ascii="Lato" w:hAnsi="Lato"/>
          <w:sz w:val="22"/>
          <w:szCs w:val="22"/>
        </w:rPr>
        <w:t xml:space="preserve">przekazanej do ZZM, Komisji Infrastruktury Rady Miasta Krakowa jak i Rady Dzielnicy V </w:t>
      </w:r>
      <w:proofErr w:type="spellStart"/>
      <w:r w:rsidRPr="00936AAF">
        <w:rPr>
          <w:rFonts w:ascii="Lato" w:hAnsi="Lato"/>
          <w:sz w:val="22"/>
          <w:szCs w:val="22"/>
        </w:rPr>
        <w:t>Krowodrza</w:t>
      </w:r>
      <w:proofErr w:type="spellEnd"/>
      <w:r w:rsidRPr="00936AAF">
        <w:rPr>
          <w:rFonts w:ascii="Lato" w:hAnsi="Lato"/>
          <w:sz w:val="22"/>
          <w:szCs w:val="22"/>
        </w:rPr>
        <w:t xml:space="preserve"> korespondencji od mieszkańców (w tym honorowego Obywatela Miasta Krakowa, Kawalera Orderu Orła Białego – Pana Profesora Normana Davisa) oraz mając na uwadze wnioski z wizji lokalnej z Panem Dyrektorem ZZM Łukaszem Pawlikiem oraz pracownikami ZZM (wskazano, iż taka zmiana lokalizacji </w:t>
      </w:r>
      <w:proofErr w:type="spellStart"/>
      <w:r w:rsidRPr="00936AAF">
        <w:rPr>
          <w:rFonts w:ascii="Lato" w:hAnsi="Lato"/>
          <w:sz w:val="22"/>
          <w:szCs w:val="22"/>
        </w:rPr>
        <w:t>pitnika</w:t>
      </w:r>
      <w:proofErr w:type="spellEnd"/>
      <w:r w:rsidRPr="00936AAF">
        <w:rPr>
          <w:rFonts w:ascii="Lato" w:hAnsi="Lato"/>
          <w:sz w:val="22"/>
          <w:szCs w:val="22"/>
        </w:rPr>
        <w:t xml:space="preserve"> na wodę z toaletą jest technicznie możliwa) Rada Dzielnicy V </w:t>
      </w:r>
      <w:proofErr w:type="spellStart"/>
      <w:r w:rsidRPr="00936AAF">
        <w:rPr>
          <w:rFonts w:ascii="Lato" w:hAnsi="Lato"/>
          <w:sz w:val="22"/>
          <w:szCs w:val="22"/>
        </w:rPr>
        <w:t>Krowodrza</w:t>
      </w:r>
      <w:proofErr w:type="spellEnd"/>
      <w:r w:rsidRPr="00936AAF">
        <w:rPr>
          <w:rFonts w:ascii="Lato" w:hAnsi="Lato"/>
          <w:sz w:val="22"/>
          <w:szCs w:val="22"/>
        </w:rPr>
        <w:t xml:space="preserve"> postuluje alby dokonać zamiany lokalizacji obu inwestycji. Tym </w:t>
      </w:r>
      <w:r w:rsidRPr="00936AAF">
        <w:rPr>
          <w:rFonts w:ascii="Lato" w:hAnsi="Lato"/>
          <w:sz w:val="22"/>
          <w:szCs w:val="22"/>
        </w:rPr>
        <w:lastRenderedPageBreak/>
        <w:t>samym posadowić toaletę w południowej części działki nr 715/4 między placem zabaw a</w:t>
      </w:r>
      <w:r>
        <w:rPr>
          <w:rFonts w:ascii="Lato" w:hAnsi="Lato"/>
          <w:sz w:val="22"/>
          <w:szCs w:val="22"/>
        </w:rPr>
        <w:t> </w:t>
      </w:r>
      <w:r w:rsidRPr="00936AAF">
        <w:rPr>
          <w:rFonts w:ascii="Lato" w:hAnsi="Lato"/>
          <w:sz w:val="22"/>
          <w:szCs w:val="22"/>
        </w:rPr>
        <w:t>zakończeniem ul. Urzędniczej - w pobliżu już wybudowanego rurociągu wody</w:t>
      </w:r>
      <w:r>
        <w:rPr>
          <w:rFonts w:ascii="Lato" w:hAnsi="Lato"/>
          <w:sz w:val="22"/>
          <w:szCs w:val="22"/>
        </w:rPr>
        <w:t>,</w:t>
      </w:r>
      <w:r w:rsidRPr="00936AAF">
        <w:rPr>
          <w:rFonts w:ascii="Lato" w:hAnsi="Lato"/>
          <w:sz w:val="22"/>
          <w:szCs w:val="22"/>
        </w:rPr>
        <w:t xml:space="preserve"> a </w:t>
      </w:r>
      <w:proofErr w:type="spellStart"/>
      <w:r w:rsidRPr="00936AAF">
        <w:rPr>
          <w:rFonts w:ascii="Lato" w:hAnsi="Lato"/>
          <w:sz w:val="22"/>
          <w:szCs w:val="22"/>
        </w:rPr>
        <w:t>pitnik</w:t>
      </w:r>
      <w:proofErr w:type="spellEnd"/>
      <w:r w:rsidRPr="00936AAF">
        <w:rPr>
          <w:rFonts w:ascii="Lato" w:hAnsi="Lato"/>
          <w:sz w:val="22"/>
          <w:szCs w:val="22"/>
        </w:rPr>
        <w:t xml:space="preserve"> z wodą umieścić w wybranej przez ZZM lokalizacji dla toalety (u wylotu al. Grottgera, tuż przy ulicy Rzecznej, vis a vis budynku przy ul. Mazowieckiej  68a).</w:t>
      </w:r>
    </w:p>
    <w:p w14:paraId="1641CA01" w14:textId="52104CF5" w:rsidR="006C4B63" w:rsidRPr="00936AAF" w:rsidRDefault="006C4B63" w:rsidP="00936AAF">
      <w:pPr>
        <w:spacing w:line="276" w:lineRule="auto"/>
        <w:rPr>
          <w:rFonts w:ascii="Lato" w:hAnsi="Lato"/>
          <w:sz w:val="22"/>
          <w:szCs w:val="22"/>
        </w:rPr>
      </w:pPr>
    </w:p>
    <w:sectPr w:rsidR="006C4B63" w:rsidRPr="00936AAF" w:rsidSect="008409E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238A1" w14:textId="77777777" w:rsidR="000F337F" w:rsidRDefault="000F337F">
      <w:r>
        <w:separator/>
      </w:r>
    </w:p>
  </w:endnote>
  <w:endnote w:type="continuationSeparator" w:id="0">
    <w:p w14:paraId="4277F40E" w14:textId="77777777" w:rsidR="000F337F" w:rsidRDefault="000F3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D48A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BC9D7" w14:textId="77777777" w:rsidR="000F337F" w:rsidRDefault="000F337F">
      <w:r>
        <w:separator/>
      </w:r>
    </w:p>
  </w:footnote>
  <w:footnote w:type="continuationSeparator" w:id="0">
    <w:p w14:paraId="1D88816D" w14:textId="77777777" w:rsidR="000F337F" w:rsidRDefault="000F3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5EC45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D398A"/>
    <w:multiLevelType w:val="hybridMultilevel"/>
    <w:tmpl w:val="64C668A8"/>
    <w:lvl w:ilvl="0" w:tplc="7A2ED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A21403"/>
    <w:multiLevelType w:val="hybridMultilevel"/>
    <w:tmpl w:val="D69CCB2A"/>
    <w:lvl w:ilvl="0" w:tplc="94D07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B5AFF"/>
    <w:multiLevelType w:val="hybridMultilevel"/>
    <w:tmpl w:val="4434E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0"/>
  </w:num>
  <w:num w:numId="5">
    <w:abstractNumId w:val="12"/>
  </w:num>
  <w:num w:numId="6">
    <w:abstractNumId w:val="6"/>
  </w:num>
  <w:num w:numId="7">
    <w:abstractNumId w:val="4"/>
  </w:num>
  <w:num w:numId="8">
    <w:abstractNumId w:val="9"/>
  </w:num>
  <w:num w:numId="9">
    <w:abstractNumId w:val="18"/>
  </w:num>
  <w:num w:numId="10">
    <w:abstractNumId w:val="2"/>
  </w:num>
  <w:num w:numId="11">
    <w:abstractNumId w:val="13"/>
  </w:num>
  <w:num w:numId="12">
    <w:abstractNumId w:val="11"/>
  </w:num>
  <w:num w:numId="13">
    <w:abstractNumId w:val="0"/>
  </w:num>
  <w:num w:numId="14">
    <w:abstractNumId w:val="3"/>
  </w:num>
  <w:num w:numId="15">
    <w:abstractNumId w:val="14"/>
  </w:num>
  <w:num w:numId="16">
    <w:abstractNumId w:val="16"/>
  </w:num>
  <w:num w:numId="17">
    <w:abstractNumId w:val="7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26BE3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609B"/>
    <w:rsid w:val="00086DF6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7F52"/>
    <w:rsid w:val="000F337F"/>
    <w:rsid w:val="001016AD"/>
    <w:rsid w:val="00107610"/>
    <w:rsid w:val="00117129"/>
    <w:rsid w:val="00120E8C"/>
    <w:rsid w:val="00126158"/>
    <w:rsid w:val="001301C1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2D35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93DF0"/>
    <w:rsid w:val="003951DE"/>
    <w:rsid w:val="003B3930"/>
    <w:rsid w:val="003C22F3"/>
    <w:rsid w:val="003C7D1C"/>
    <w:rsid w:val="003D0899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34A93"/>
    <w:rsid w:val="00442589"/>
    <w:rsid w:val="004433BA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A021B"/>
    <w:rsid w:val="004A163A"/>
    <w:rsid w:val="004A3934"/>
    <w:rsid w:val="004A57BA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50432D"/>
    <w:rsid w:val="00510BDC"/>
    <w:rsid w:val="00513033"/>
    <w:rsid w:val="00516470"/>
    <w:rsid w:val="00520074"/>
    <w:rsid w:val="00530494"/>
    <w:rsid w:val="005315E9"/>
    <w:rsid w:val="00532025"/>
    <w:rsid w:val="00533A20"/>
    <w:rsid w:val="005358D2"/>
    <w:rsid w:val="005428CA"/>
    <w:rsid w:val="00544A8A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5ACA"/>
    <w:rsid w:val="00587D62"/>
    <w:rsid w:val="00593F12"/>
    <w:rsid w:val="005952A8"/>
    <w:rsid w:val="005B117C"/>
    <w:rsid w:val="005C1BB1"/>
    <w:rsid w:val="005E08B6"/>
    <w:rsid w:val="005F0D36"/>
    <w:rsid w:val="005F2049"/>
    <w:rsid w:val="005F294A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67B2"/>
    <w:rsid w:val="00662F69"/>
    <w:rsid w:val="00670A76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604DE"/>
    <w:rsid w:val="00765E0C"/>
    <w:rsid w:val="007742D3"/>
    <w:rsid w:val="0078178D"/>
    <w:rsid w:val="0078288B"/>
    <w:rsid w:val="00787AC3"/>
    <w:rsid w:val="007A35DE"/>
    <w:rsid w:val="007A3CAA"/>
    <w:rsid w:val="007C4243"/>
    <w:rsid w:val="007D116D"/>
    <w:rsid w:val="007D1763"/>
    <w:rsid w:val="007D72C9"/>
    <w:rsid w:val="007D7C37"/>
    <w:rsid w:val="007D7E13"/>
    <w:rsid w:val="007E1A64"/>
    <w:rsid w:val="007F115B"/>
    <w:rsid w:val="00801365"/>
    <w:rsid w:val="00805BAD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409E5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7A06"/>
    <w:rsid w:val="008B43C8"/>
    <w:rsid w:val="008C55DD"/>
    <w:rsid w:val="008D12A1"/>
    <w:rsid w:val="008D2242"/>
    <w:rsid w:val="008E21D8"/>
    <w:rsid w:val="008E47EE"/>
    <w:rsid w:val="008E75C9"/>
    <w:rsid w:val="008F1806"/>
    <w:rsid w:val="008F2769"/>
    <w:rsid w:val="008F56CF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6900"/>
    <w:rsid w:val="00936AAF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680C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27DF"/>
    <w:rsid w:val="009D5712"/>
    <w:rsid w:val="009D69A7"/>
    <w:rsid w:val="009E3E79"/>
    <w:rsid w:val="009F0294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52C7A"/>
    <w:rsid w:val="00A60820"/>
    <w:rsid w:val="00A6146F"/>
    <w:rsid w:val="00A61EA2"/>
    <w:rsid w:val="00A61F93"/>
    <w:rsid w:val="00A71584"/>
    <w:rsid w:val="00A71674"/>
    <w:rsid w:val="00A71B35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7946"/>
    <w:rsid w:val="00B47270"/>
    <w:rsid w:val="00B52867"/>
    <w:rsid w:val="00B53FA6"/>
    <w:rsid w:val="00B63DC3"/>
    <w:rsid w:val="00B677ED"/>
    <w:rsid w:val="00B727EA"/>
    <w:rsid w:val="00B74E4B"/>
    <w:rsid w:val="00B8343A"/>
    <w:rsid w:val="00B8682D"/>
    <w:rsid w:val="00B92C9C"/>
    <w:rsid w:val="00BA04B3"/>
    <w:rsid w:val="00BA6C3C"/>
    <w:rsid w:val="00BC28C8"/>
    <w:rsid w:val="00BC4165"/>
    <w:rsid w:val="00BD042F"/>
    <w:rsid w:val="00BD18DC"/>
    <w:rsid w:val="00BD4021"/>
    <w:rsid w:val="00BE2376"/>
    <w:rsid w:val="00BE5E06"/>
    <w:rsid w:val="00BE7398"/>
    <w:rsid w:val="00C14235"/>
    <w:rsid w:val="00C16605"/>
    <w:rsid w:val="00C24E57"/>
    <w:rsid w:val="00C256C0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B03B6"/>
    <w:rsid w:val="00CB2B53"/>
    <w:rsid w:val="00CC1033"/>
    <w:rsid w:val="00CC1156"/>
    <w:rsid w:val="00CC5890"/>
    <w:rsid w:val="00CC6DEC"/>
    <w:rsid w:val="00CD3C8F"/>
    <w:rsid w:val="00CE71EF"/>
    <w:rsid w:val="00CF315C"/>
    <w:rsid w:val="00CF441B"/>
    <w:rsid w:val="00CF5363"/>
    <w:rsid w:val="00D13A56"/>
    <w:rsid w:val="00D15BFE"/>
    <w:rsid w:val="00D27AE1"/>
    <w:rsid w:val="00D34306"/>
    <w:rsid w:val="00D34FA3"/>
    <w:rsid w:val="00D47577"/>
    <w:rsid w:val="00D53DA5"/>
    <w:rsid w:val="00D55648"/>
    <w:rsid w:val="00D60E4C"/>
    <w:rsid w:val="00D654AC"/>
    <w:rsid w:val="00D66A52"/>
    <w:rsid w:val="00D84AF0"/>
    <w:rsid w:val="00D9366C"/>
    <w:rsid w:val="00D97A83"/>
    <w:rsid w:val="00DA05BF"/>
    <w:rsid w:val="00DA25E7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11B3C"/>
    <w:rsid w:val="00E21455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1C10"/>
    <w:rsid w:val="00E82325"/>
    <w:rsid w:val="00E91028"/>
    <w:rsid w:val="00E94A80"/>
    <w:rsid w:val="00E957AE"/>
    <w:rsid w:val="00E96DF1"/>
    <w:rsid w:val="00EB07DD"/>
    <w:rsid w:val="00EB51C5"/>
    <w:rsid w:val="00EB7E0B"/>
    <w:rsid w:val="00ED0F1C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4E75"/>
    <w:rsid w:val="00F05D3E"/>
    <w:rsid w:val="00F10F1A"/>
    <w:rsid w:val="00F1238D"/>
    <w:rsid w:val="00F167F4"/>
    <w:rsid w:val="00F21FE2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DF3"/>
    <w:rsid w:val="00FB4721"/>
    <w:rsid w:val="00FB5355"/>
    <w:rsid w:val="00FC4DA0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756DA7"/>
  <w15:chartTrackingRefBased/>
  <w15:docId w15:val="{80D52A58-411C-4904-8B8D-91A4E4C8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9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342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ustalenia lokalizacji inwestycji celu publicznego dla zamierzenia inwestycyjnego pn.: „Budowa drogi rowerowej wraz z budową instalacji elektroenergetycznej oświetlenia przez Park Kleparski od pętli tramwajowej „Kamienna” </vt:lpstr>
    </vt:vector>
  </TitlesOfParts>
  <Company>UMK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 sprawie zamiany miejscami lokalizacji inwestycji pn. „Pitnik miejski dla Młynówki Królewskiej” z inwestycją pn. „Toaleta w Parku Młynówka Królewska przy ul. Urzędniczej”</dc:title>
  <dc:subject/>
  <dc:creator>Katarzyna Kulig</dc:creator>
  <cp:keywords>dzielnica; projekt uchwały; zarząd</cp:keywords>
  <cp:lastModifiedBy>Kulig Katarzyna</cp:lastModifiedBy>
  <cp:revision>3</cp:revision>
  <cp:lastPrinted>2026-09-17T10:56:00Z</cp:lastPrinted>
  <dcterms:created xsi:type="dcterms:W3CDTF">2026-09-17T10:50:00Z</dcterms:created>
  <dcterms:modified xsi:type="dcterms:W3CDTF">2026-09-17T11:02:00Z</dcterms:modified>
</cp:coreProperties>
</file>