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74D39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8F6B6F">
        <w:rPr>
          <w:rFonts w:ascii="Lato" w:hAnsi="Lato"/>
          <w:iCs/>
          <w:sz w:val="22"/>
          <w:szCs w:val="22"/>
        </w:rPr>
        <w:t>2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34E5FED3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FC53A5">
        <w:rPr>
          <w:rFonts w:ascii="Lato" w:hAnsi="Lato"/>
          <w:iCs/>
          <w:sz w:val="22"/>
          <w:szCs w:val="22"/>
        </w:rPr>
        <w:t>1</w:t>
      </w:r>
      <w:r w:rsidR="00C134A3">
        <w:rPr>
          <w:rFonts w:ascii="Lato" w:hAnsi="Lato"/>
          <w:iCs/>
          <w:sz w:val="22"/>
          <w:szCs w:val="22"/>
        </w:rPr>
        <w:t>9</w:t>
      </w:r>
      <w:r w:rsidR="008F6B6F">
        <w:rPr>
          <w:rFonts w:ascii="Lato" w:hAnsi="Lato"/>
          <w:iCs/>
          <w:sz w:val="22"/>
          <w:szCs w:val="22"/>
        </w:rPr>
        <w:t xml:space="preserve"> czerwca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1E64E419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5881AF8F" w14:textId="0F2DCBFB" w:rsidR="00274F00" w:rsidRPr="00E827D8" w:rsidRDefault="00274F00" w:rsidP="008F6B6F">
      <w:pPr>
        <w:pStyle w:val="Tekstpodstawowy2"/>
        <w:tabs>
          <w:tab w:val="left" w:pos="0"/>
        </w:tabs>
        <w:spacing w:line="276" w:lineRule="auto"/>
        <w:jc w:val="center"/>
        <w:rPr>
          <w:rFonts w:ascii="Lato" w:hAnsi="Lato"/>
          <w:bCs/>
          <w:sz w:val="24"/>
          <w:szCs w:val="24"/>
          <w:lang w:val="pl-PL"/>
        </w:rPr>
      </w:pPr>
      <w:r w:rsidRPr="00E827D8">
        <w:rPr>
          <w:rFonts w:ascii="Lato" w:hAnsi="Lato"/>
          <w:bCs/>
          <w:sz w:val="24"/>
          <w:szCs w:val="24"/>
          <w:lang w:val="pl-PL"/>
        </w:rPr>
        <w:t xml:space="preserve">w sprawie </w:t>
      </w:r>
      <w:bookmarkStart w:id="0" w:name="_Hlk223020783"/>
      <w:r w:rsidR="00CC1314">
        <w:rPr>
          <w:rFonts w:ascii="Lato" w:hAnsi="Lato"/>
          <w:bCs/>
          <w:sz w:val="24"/>
          <w:szCs w:val="24"/>
          <w:lang w:val="pl-PL"/>
        </w:rPr>
        <w:t xml:space="preserve">opinii </w:t>
      </w:r>
      <w:r w:rsidR="00CA7CF1">
        <w:rPr>
          <w:rFonts w:ascii="Lato" w:hAnsi="Lato"/>
          <w:bCs/>
          <w:sz w:val="24"/>
          <w:szCs w:val="24"/>
          <w:lang w:val="pl-PL"/>
        </w:rPr>
        <w:t xml:space="preserve">dla </w:t>
      </w:r>
      <w:r w:rsidR="008F6B6F">
        <w:rPr>
          <w:rFonts w:ascii="Lato" w:hAnsi="Lato"/>
          <w:bCs/>
          <w:sz w:val="24"/>
          <w:szCs w:val="24"/>
          <w:lang w:val="pl-PL"/>
        </w:rPr>
        <w:t>zadania inwestycyjnego pn.: „Budowa ścieżki rowerowej przez Park Kleparski od pętli tramwajowej „Kamienna” do ul. Prądnickiej (wzdłuż torów)”</w:t>
      </w:r>
    </w:p>
    <w:bookmarkEnd w:id="0"/>
    <w:p w14:paraId="0238F338" w14:textId="5250D080" w:rsidR="004A163A" w:rsidRPr="000C2C9B" w:rsidRDefault="004A163A" w:rsidP="004A163A">
      <w:pPr>
        <w:pStyle w:val="Tekstpodstawowy2"/>
        <w:tabs>
          <w:tab w:val="left" w:pos="0"/>
        </w:tabs>
        <w:rPr>
          <w:rFonts w:ascii="Lato" w:hAnsi="Lato"/>
          <w:bCs/>
          <w:sz w:val="22"/>
          <w:szCs w:val="22"/>
          <w:lang w:val="pl-PL"/>
        </w:rPr>
      </w:pPr>
    </w:p>
    <w:p w14:paraId="5DD75EE5" w14:textId="77777777" w:rsidR="00476CC2" w:rsidRPr="000C2C9B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77777777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78288B">
        <w:rPr>
          <w:rFonts w:ascii="Lato" w:hAnsi="Lato"/>
          <w:spacing w:val="-2"/>
          <w:sz w:val="22"/>
          <w:szCs w:val="22"/>
          <w:lang w:val="pl-PL"/>
        </w:rPr>
        <w:t>4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CA7CF1">
        <w:rPr>
          <w:rFonts w:ascii="Lato" w:hAnsi="Lato"/>
          <w:spacing w:val="-2"/>
          <w:sz w:val="22"/>
          <w:szCs w:val="22"/>
          <w:lang w:val="pl-PL"/>
        </w:rPr>
        <w:t>c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Pr="002D54A5">
        <w:rPr>
          <w:rFonts w:ascii="Lato" w:hAnsi="Lato"/>
          <w:sz w:val="22"/>
          <w:szCs w:val="22"/>
        </w:rPr>
        <w:t>uchwały Nr XCIX/1499/14 Rady Miasta Krakowa z dnia 12 marca 2014 r. w sprawie organizacji i zakresu działania Dzielnicy V Krowodrza w Krakowie (Dz. Urz. Woj. Małopolskiego z 2021 r. poz. 6699) Rada Dzielnicy V Krowodrza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734AEE33" w14:textId="74DD5337" w:rsidR="00B33364" w:rsidRPr="008F6B6F" w:rsidRDefault="00476CC2" w:rsidP="00662E26">
      <w:pPr>
        <w:pStyle w:val="Tekstpodstawowy2"/>
        <w:tabs>
          <w:tab w:val="left" w:pos="0"/>
        </w:tabs>
        <w:spacing w:line="276" w:lineRule="auto"/>
        <w:jc w:val="left"/>
        <w:rPr>
          <w:rFonts w:ascii="Lato" w:hAnsi="Lato"/>
          <w:b w:val="0"/>
          <w:sz w:val="24"/>
          <w:szCs w:val="24"/>
          <w:lang w:val="pl-PL"/>
        </w:rPr>
      </w:pPr>
      <w:r w:rsidRPr="00D51E75">
        <w:rPr>
          <w:rFonts w:ascii="Lato" w:hAnsi="Lato"/>
          <w:sz w:val="24"/>
          <w:szCs w:val="24"/>
        </w:rPr>
        <w:t>§ 1</w:t>
      </w:r>
      <w:r w:rsidR="000C2C9B" w:rsidRPr="00B33364">
        <w:rPr>
          <w:rFonts w:ascii="Lato" w:hAnsi="Lato"/>
          <w:b w:val="0"/>
          <w:bCs/>
          <w:sz w:val="24"/>
          <w:szCs w:val="24"/>
        </w:rPr>
        <w:t xml:space="preserve">. </w:t>
      </w:r>
      <w:r w:rsidR="0078288B" w:rsidRPr="00B33364">
        <w:rPr>
          <w:rFonts w:ascii="Lato" w:hAnsi="Lato"/>
          <w:b w:val="0"/>
          <w:bCs/>
          <w:sz w:val="24"/>
          <w:szCs w:val="24"/>
        </w:rPr>
        <w:t>Opiniuje się pozytywnie</w:t>
      </w:r>
      <w:r w:rsidR="00CA7CF1">
        <w:rPr>
          <w:rFonts w:ascii="Lato" w:hAnsi="Lato"/>
          <w:b w:val="0"/>
          <w:bCs/>
          <w:sz w:val="24"/>
          <w:szCs w:val="24"/>
          <w:lang w:val="pl-PL"/>
        </w:rPr>
        <w:t xml:space="preserve"> projekt </w:t>
      </w:r>
      <w:r w:rsidR="008F6B6F">
        <w:rPr>
          <w:rFonts w:ascii="Lato" w:hAnsi="Lato"/>
          <w:b w:val="0"/>
          <w:bCs/>
          <w:sz w:val="24"/>
          <w:szCs w:val="24"/>
          <w:lang w:val="pl-PL"/>
        </w:rPr>
        <w:t xml:space="preserve">dla zadania inwestycyjnego pn.: </w:t>
      </w:r>
      <w:r w:rsidR="008F6B6F" w:rsidRPr="008F6B6F">
        <w:rPr>
          <w:rFonts w:ascii="Lato" w:hAnsi="Lato"/>
          <w:b w:val="0"/>
          <w:sz w:val="24"/>
          <w:szCs w:val="24"/>
          <w:lang w:val="pl-PL"/>
        </w:rPr>
        <w:t>„Budowa ścieżki rowerowej przez Park Kleparski od pętli tramwajowej „Kamienna” do ul. Prądnickiej (wzdłuż torów)”</w:t>
      </w:r>
    </w:p>
    <w:p w14:paraId="1CA109F3" w14:textId="77777777" w:rsidR="000751AF" w:rsidRPr="000C2C9B" w:rsidRDefault="000751AF" w:rsidP="00662E26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08448521" w14:textId="63AB1779" w:rsidR="00D51E75" w:rsidRPr="00611BEC" w:rsidRDefault="00D51E75" w:rsidP="008F6B6F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47B401B4" w14:textId="77777777" w:rsidR="00476CC2" w:rsidRPr="002D54A5" w:rsidRDefault="00476CC2" w:rsidP="00D51E75">
      <w:pPr>
        <w:pStyle w:val="Default"/>
        <w:jc w:val="center"/>
        <w:rPr>
          <w:rFonts w:ascii="Lato" w:hAnsi="Lato"/>
          <w:color w:val="auto"/>
        </w:rPr>
      </w:pPr>
    </w:p>
    <w:p w14:paraId="5FB23180" w14:textId="635DD7EF" w:rsidR="006C4B63" w:rsidRPr="008F6B6F" w:rsidRDefault="006C4B63" w:rsidP="008F6B6F">
      <w:pPr>
        <w:spacing w:line="2640" w:lineRule="auto"/>
        <w:rPr>
          <w:rFonts w:ascii="Lato" w:hAnsi="Lato"/>
          <w:iCs/>
          <w:sz w:val="22"/>
          <w:szCs w:val="22"/>
        </w:rPr>
      </w:pPr>
    </w:p>
    <w:p w14:paraId="6DB99099" w14:textId="77777777" w:rsidR="000751AF" w:rsidRPr="000C2C9B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0C2C9B">
        <w:rPr>
          <w:rFonts w:ascii="Lato" w:hAnsi="Lato"/>
          <w:color w:val="auto"/>
          <w:sz w:val="22"/>
          <w:szCs w:val="22"/>
        </w:rPr>
        <w:t>U</w:t>
      </w:r>
      <w:r w:rsidR="000751AF">
        <w:rPr>
          <w:rFonts w:ascii="Lato" w:hAnsi="Lato"/>
          <w:color w:val="auto"/>
          <w:sz w:val="22"/>
          <w:szCs w:val="22"/>
        </w:rPr>
        <w:t>zasadnienie</w:t>
      </w:r>
      <w:r w:rsidR="00836AA1" w:rsidRPr="000C2C9B">
        <w:rPr>
          <w:rFonts w:ascii="Lato" w:hAnsi="Lato"/>
          <w:color w:val="auto"/>
          <w:sz w:val="22"/>
          <w:szCs w:val="22"/>
        </w:rPr>
        <w:t>:</w:t>
      </w:r>
    </w:p>
    <w:p w14:paraId="02ED2776" w14:textId="699F8FE1" w:rsidR="006C4B63" w:rsidRPr="006C4B63" w:rsidRDefault="0078288B" w:rsidP="00E827D8">
      <w:pPr>
        <w:spacing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Opinię wydaje się w odpowiedzi na </w:t>
      </w:r>
      <w:r w:rsidR="008F6B6F">
        <w:rPr>
          <w:rFonts w:ascii="Lato" w:hAnsi="Lato"/>
          <w:sz w:val="22"/>
          <w:szCs w:val="22"/>
        </w:rPr>
        <w:t>wniosek</w:t>
      </w:r>
      <w:r>
        <w:rPr>
          <w:rFonts w:ascii="Lato" w:hAnsi="Lato"/>
          <w:sz w:val="22"/>
          <w:szCs w:val="22"/>
        </w:rPr>
        <w:t xml:space="preserve"> </w:t>
      </w:r>
      <w:r w:rsidR="008F6B6F">
        <w:rPr>
          <w:rFonts w:ascii="Lato" w:hAnsi="Lato"/>
          <w:sz w:val="22"/>
          <w:szCs w:val="22"/>
        </w:rPr>
        <w:t>biura projektowego Projektanci Sp. z o.o. (pismo D6810925/36/26 z dnia 25 maja 2026 r.) działającego na zlecenie Zarządu Dróg Miasta Krakowa</w:t>
      </w:r>
      <w:r w:rsidR="00662E26">
        <w:rPr>
          <w:rFonts w:ascii="Lato" w:hAnsi="Lato"/>
          <w:sz w:val="22"/>
          <w:szCs w:val="22"/>
        </w:rPr>
        <w:t>.</w:t>
      </w:r>
    </w:p>
    <w:p w14:paraId="5F0F804E" w14:textId="77777777" w:rsidR="006C4B63" w:rsidRPr="006C4B63" w:rsidRDefault="006C4B63" w:rsidP="006C4B63">
      <w:pPr>
        <w:jc w:val="both"/>
        <w:rPr>
          <w:rFonts w:ascii="Lato" w:hAnsi="Lato"/>
          <w:sz w:val="22"/>
          <w:szCs w:val="22"/>
        </w:rPr>
      </w:pP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BEAD4" w14:textId="77777777" w:rsidR="008C79B2" w:rsidRDefault="008C79B2">
      <w:r>
        <w:separator/>
      </w:r>
    </w:p>
  </w:endnote>
  <w:endnote w:type="continuationSeparator" w:id="0">
    <w:p w14:paraId="55CD346A" w14:textId="77777777" w:rsidR="008C79B2" w:rsidRDefault="008C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E0C3" w14:textId="77777777" w:rsidR="008C79B2" w:rsidRDefault="008C79B2">
      <w:r>
        <w:separator/>
      </w:r>
    </w:p>
  </w:footnote>
  <w:footnote w:type="continuationSeparator" w:id="0">
    <w:p w14:paraId="410E12A7" w14:textId="77777777" w:rsidR="008C79B2" w:rsidRDefault="008C7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539"/>
    <w:rsid w:val="00011A91"/>
    <w:rsid w:val="00012BE1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50432D"/>
    <w:rsid w:val="00510BDC"/>
    <w:rsid w:val="00513033"/>
    <w:rsid w:val="00516470"/>
    <w:rsid w:val="00520074"/>
    <w:rsid w:val="00530494"/>
    <w:rsid w:val="00532025"/>
    <w:rsid w:val="00533A20"/>
    <w:rsid w:val="005358D2"/>
    <w:rsid w:val="005428CA"/>
    <w:rsid w:val="00544A8A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57C33"/>
    <w:rsid w:val="007604DE"/>
    <w:rsid w:val="00765E0C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C79B2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34A3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755C6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projektu stałej organizacji ruchu oraz wprowadzenia przejścia dla pieszych w ciągu ul. Władysława Łokietka</vt:lpstr>
    </vt:vector>
  </TitlesOfParts>
  <Company>UMK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dla zadania inwestycyjnego pn.: „Budowa ścieżki rowerowej przez Park Kleparski od pętli tramwajowej „Kamienna” do ul. Prądnickiej (wzdłuż torów)”</dc:title>
  <dc:subject/>
  <dc:creator>Katarzyna Kulig;Wydział ds. Dzielnic Miasta Krakowa</dc:creator>
  <cp:keywords>dzielnica; projekt uchwały; zarząd</cp:keywords>
  <cp:lastModifiedBy>Kulig Katarzyna</cp:lastModifiedBy>
  <cp:revision>7</cp:revision>
  <cp:lastPrinted>2026-06-19T05:22:00Z</cp:lastPrinted>
  <dcterms:created xsi:type="dcterms:W3CDTF">2026-06-17T06:47:00Z</dcterms:created>
  <dcterms:modified xsi:type="dcterms:W3CDTF">2026-06-22T05:16:00Z</dcterms:modified>
</cp:coreProperties>
</file>